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46A0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140"/>
      </w:tblGrid>
      <w:tr w:rsidR="00A71C19" w:rsidRPr="00FA23FB" w14:paraId="3063CAA5" w14:textId="77777777" w:rsidTr="000C0C85">
        <w:trPr>
          <w:cantSplit/>
        </w:trPr>
        <w:tc>
          <w:tcPr>
            <w:tcW w:w="4140" w:type="dxa"/>
          </w:tcPr>
          <w:p w14:paraId="4A0B590B" w14:textId="77777777" w:rsidR="00A71C19" w:rsidRPr="00FA23FB" w:rsidRDefault="00A71C19" w:rsidP="00A71C19">
            <w:pPr>
              <w:tabs>
                <w:tab w:val="left" w:pos="7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6DDC6B8" wp14:editId="451D597C">
                  <wp:extent cx="501015" cy="628015"/>
                  <wp:effectExtent l="0" t="0" r="0" b="63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19" w:rsidRPr="00FA23FB" w14:paraId="6C9A65C4" w14:textId="77777777" w:rsidTr="000C0C85">
        <w:trPr>
          <w:cantSplit/>
        </w:trPr>
        <w:tc>
          <w:tcPr>
            <w:tcW w:w="4140" w:type="dxa"/>
          </w:tcPr>
          <w:p w14:paraId="7F61F900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REPUBLIKA HRVATSKA</w:t>
            </w:r>
          </w:p>
        </w:tc>
      </w:tr>
      <w:tr w:rsidR="00A71C19" w:rsidRPr="00FA23FB" w14:paraId="5CC7A12B" w14:textId="77777777" w:rsidTr="000C0C85">
        <w:trPr>
          <w:cantSplit/>
        </w:trPr>
        <w:tc>
          <w:tcPr>
            <w:tcW w:w="4140" w:type="dxa"/>
          </w:tcPr>
          <w:p w14:paraId="7A3EF846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ISTARSKA ŽUPANIJA</w:t>
            </w:r>
          </w:p>
        </w:tc>
      </w:tr>
      <w:tr w:rsidR="00A71C19" w:rsidRPr="00FA23FB" w14:paraId="61C784FB" w14:textId="77777777" w:rsidTr="000C0C85">
        <w:trPr>
          <w:cantSplit/>
          <w:trHeight w:val="578"/>
        </w:trPr>
        <w:tc>
          <w:tcPr>
            <w:tcW w:w="4140" w:type="dxa"/>
          </w:tcPr>
          <w:p w14:paraId="717EE5AE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GRAD POREČ - PARENZO</w:t>
            </w:r>
          </w:p>
          <w:p w14:paraId="2C3E361A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CITTÀ DI POREČ - PARENZO</w:t>
            </w:r>
          </w:p>
          <w:p w14:paraId="69AE60E1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Gradonačelnik</w:t>
            </w:r>
          </w:p>
        </w:tc>
      </w:tr>
    </w:tbl>
    <w:p w14:paraId="3CC38839" w14:textId="01106251" w:rsidR="00A71C19" w:rsidRPr="00CE672B" w:rsidRDefault="00267E9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CE672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KLASA: 024-01/</w:t>
      </w:r>
      <w:r w:rsidR="00CE672B" w:rsidRPr="00CE672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25-01/480</w:t>
      </w:r>
    </w:p>
    <w:p w14:paraId="69A23B46" w14:textId="6C9861C3" w:rsidR="00267E9B" w:rsidRPr="00CE672B" w:rsidRDefault="00267E9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CE672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URBROJ: 2163-6-09/01-26-</w:t>
      </w:r>
      <w:r w:rsidR="00CE672B" w:rsidRPr="00CE672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</w:p>
    <w:p w14:paraId="2C871B42" w14:textId="1C5246BF" w:rsidR="00267E9B" w:rsidRPr="00CE672B" w:rsidRDefault="00267E9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CE672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Poreč-Parenzo, 10. veljače 2026.</w:t>
      </w:r>
    </w:p>
    <w:p w14:paraId="344DB65E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5A0ED0" w14:textId="0B4A1C68" w:rsidR="00A71C19" w:rsidRPr="00FA23FB" w:rsidRDefault="00A71C19" w:rsidP="00A71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Temeljem članka 53. Statuta Grada Poreča</w:t>
      </w:r>
      <w:r w:rsidR="00D81554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Parenzo (</w:t>
      </w:r>
      <w:r w:rsidR="000A4AD0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Službeni glasnik Gr</w:t>
      </w:r>
      <w:r w:rsidR="00D54F8F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ada Poreča</w:t>
      </w:r>
      <w:r w:rsidR="00D81554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-Parenzo</w:t>
      </w:r>
      <w:r w:rsidR="00D54F8F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” broj 2/13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D54F8F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10/18, 2/21 i 12/24</w:t>
      </w:r>
      <w:r w:rsidR="00D54F8F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D81554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C55C98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prijedlog Komisije za raspolaganje gradskom imovinom veće vrijednosti, utvrđen Zapisnikom </w:t>
      </w:r>
      <w:r w:rsidR="00DB3018" w:rsidRPr="00DB30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KLASA: 024-01/26-02/04 URBROJ: 2163-6-07/01-26-2 od  9. veljače 2026. godine</w:t>
      </w:r>
      <w:r w:rsidR="00D81554"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Gradonačelnik Grada Poreča - Parenzo je donio sljedeći</w:t>
      </w:r>
    </w:p>
    <w:p w14:paraId="2DF71329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AA6DE50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AB9BC5" w14:textId="77777777" w:rsidR="00A71C19" w:rsidRPr="00FA23FB" w:rsidRDefault="00A71C19" w:rsidP="00A7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ZAKLJUČAK</w:t>
      </w:r>
    </w:p>
    <w:p w14:paraId="4883C662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A93B44" w14:textId="73406BAA" w:rsidR="00C55C98" w:rsidRPr="00FA23FB" w:rsidRDefault="00C55C98" w:rsidP="00C55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1.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ab/>
        <w:t xml:space="preserve">Prosljeđuje se prijedlog Odluke o </w:t>
      </w:r>
      <w:r w:rsidR="00982807" w:rsidRPr="00982807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poništenju javnog natječaja za prodaju 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zemljišta - k.č.br. 10241/1 i 10242/1, obje k.o. Poreč, Gradskom vijeću Grada Poreča-Parenzo na razmatranje i donošenje u priloženom tekstu.</w:t>
      </w:r>
    </w:p>
    <w:p w14:paraId="38538049" w14:textId="77777777" w:rsidR="00C55C98" w:rsidRPr="00FA23FB" w:rsidRDefault="00C55C98" w:rsidP="00C55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CE0095A" w14:textId="7D134A38" w:rsidR="00A71C19" w:rsidRPr="00FA23FB" w:rsidRDefault="00C55C98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2.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ab/>
        <w:t xml:space="preserve">Na sjednici Gradskog vijeća Grada Poreča-Parenzo, sva potrebna tumačenja uz prijedlog Odluke iz točke 1. ovog Zaključka, kao izvjestitelj Komisije, dat će dr.sc. Damir Hrvatin, </w:t>
      </w:r>
      <w:proofErr w:type="spellStart"/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dipl.ing.arh</w:t>
      </w:r>
      <w:proofErr w:type="spellEnd"/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79D39E61" w14:textId="1E902C05" w:rsidR="00A71C19" w:rsidRPr="00FA23FB" w:rsidRDefault="00267E9B" w:rsidP="00A71C19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</w:t>
      </w:r>
      <w:r w:rsidR="00C55C98" w:rsidRPr="00FA23F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GRADONAČELNIK</w:t>
      </w:r>
    </w:p>
    <w:p w14:paraId="466FE387" w14:textId="14C15428" w:rsidR="00A71C19" w:rsidRPr="00267E9B" w:rsidRDefault="00267E9B" w:rsidP="00A71C19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                  </w:t>
      </w:r>
      <w:r w:rsidR="00A71C19" w:rsidRPr="00267E9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Loris Peršurić</w:t>
      </w:r>
    </w:p>
    <w:p w14:paraId="699FC192" w14:textId="77777777" w:rsidR="00267E9B" w:rsidRDefault="00267E9B" w:rsidP="00267E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EF75186" w14:textId="77777777" w:rsidR="00267E9B" w:rsidRDefault="00267E9B" w:rsidP="00267E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6E6F8AD" w14:textId="77777777" w:rsidR="00267E9B" w:rsidRDefault="00267E9B" w:rsidP="00267E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793D338" w14:textId="70FF8D91" w:rsidR="00267E9B" w:rsidRPr="00FA23FB" w:rsidRDefault="00267E9B" w:rsidP="00267E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Privitak:</w:t>
      </w:r>
    </w:p>
    <w:p w14:paraId="4D1AD0CD" w14:textId="77777777" w:rsidR="00267E9B" w:rsidRPr="00FA23FB" w:rsidRDefault="00267E9B" w:rsidP="00267E9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prijedlog Odluke</w:t>
      </w:r>
    </w:p>
    <w:p w14:paraId="4D788849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241134FC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BD886CE" w14:textId="77777777" w:rsidR="00267E9B" w:rsidRDefault="00267E9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6C6C95D" w14:textId="77777777" w:rsidR="00267E9B" w:rsidRDefault="00267E9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31B87C4" w14:textId="77777777" w:rsidR="00267E9B" w:rsidRDefault="00267E9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32A6091" w14:textId="6327A616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CE672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DOSTAVITI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:</w:t>
      </w:r>
    </w:p>
    <w:p w14:paraId="4BC77D48" w14:textId="00633F8C" w:rsidR="00A71C19" w:rsidRPr="00FA23FB" w:rsidRDefault="00A71C19" w:rsidP="00A71C19">
      <w:pPr>
        <w:numPr>
          <w:ilvl w:val="0"/>
          <w:numId w:val="4"/>
        </w:numPr>
        <w:spacing w:after="0" w:line="240" w:lineRule="auto"/>
        <w:ind w:hanging="6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Gradsko vijeće</w:t>
      </w:r>
      <w:r w:rsidR="00267E9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, 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ovdje</w:t>
      </w:r>
      <w:r w:rsidR="00267E9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</w:t>
      </w:r>
      <w:r w:rsidR="00CE672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KLASA: 024-01/25-02/121</w:t>
      </w:r>
    </w:p>
    <w:p w14:paraId="34FBC708" w14:textId="61A4B6AC" w:rsidR="00267E9B" w:rsidRDefault="00A71C19" w:rsidP="00A71C19">
      <w:pPr>
        <w:numPr>
          <w:ilvl w:val="0"/>
          <w:numId w:val="4"/>
        </w:numPr>
        <w:spacing w:after="0" w:line="240" w:lineRule="auto"/>
        <w:ind w:hanging="6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Upravni odjel za </w:t>
      </w:r>
      <w:r w:rsidR="00C55C98"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prostorno planiranje i zaštitu okoliša</w:t>
      </w:r>
      <w:r w:rsidR="00CE672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ovdje</w:t>
      </w:r>
      <w:r w:rsidR="00267E9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, </w:t>
      </w:r>
    </w:p>
    <w:p w14:paraId="3F1E0E7F" w14:textId="523421A6" w:rsidR="00A71C19" w:rsidRPr="00FA23FB" w:rsidRDefault="00267E9B" w:rsidP="00267E9B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KLASA: </w:t>
      </w:r>
      <w:r w:rsidRPr="00267E9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944-13/25-01/21</w:t>
      </w:r>
    </w:p>
    <w:p w14:paraId="7F1EE1B8" w14:textId="0F3E85A9" w:rsidR="00A71C19" w:rsidRPr="00FA23FB" w:rsidRDefault="00A71C19" w:rsidP="00A71C19">
      <w:pPr>
        <w:numPr>
          <w:ilvl w:val="0"/>
          <w:numId w:val="4"/>
        </w:numPr>
        <w:spacing w:after="0" w:line="240" w:lineRule="auto"/>
        <w:ind w:hanging="6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Pismohrana</w:t>
      </w:r>
      <w:r w:rsidR="00CE672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ovdje</w:t>
      </w:r>
      <w:r w:rsidR="00CE672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5EC649E6" w14:textId="77777777" w:rsidR="00A71C19" w:rsidRPr="00FA23FB" w:rsidRDefault="00A71C19">
      <w:pP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br w:type="page"/>
      </w:r>
    </w:p>
    <w:p w14:paraId="780DF8B5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140"/>
      </w:tblGrid>
      <w:tr w:rsidR="00A71C19" w:rsidRPr="00FA23FB" w14:paraId="084EE51A" w14:textId="77777777" w:rsidTr="000C0C85">
        <w:trPr>
          <w:cantSplit/>
        </w:trPr>
        <w:tc>
          <w:tcPr>
            <w:tcW w:w="4140" w:type="dxa"/>
          </w:tcPr>
          <w:p w14:paraId="4B0B3722" w14:textId="77777777" w:rsidR="00A71C19" w:rsidRPr="00FA23FB" w:rsidRDefault="00A71C19" w:rsidP="00A71C19">
            <w:pPr>
              <w:tabs>
                <w:tab w:val="left" w:pos="7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11FEBF52" wp14:editId="74FE5506">
                  <wp:extent cx="501015" cy="620395"/>
                  <wp:effectExtent l="0" t="0" r="0" b="825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19" w:rsidRPr="00FA23FB" w14:paraId="07C44929" w14:textId="77777777" w:rsidTr="000C0C85">
        <w:trPr>
          <w:cantSplit/>
        </w:trPr>
        <w:tc>
          <w:tcPr>
            <w:tcW w:w="4140" w:type="dxa"/>
          </w:tcPr>
          <w:p w14:paraId="55B7D070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REPUBLIKA HRVATSKA</w:t>
            </w:r>
          </w:p>
        </w:tc>
      </w:tr>
      <w:tr w:rsidR="00A71C19" w:rsidRPr="00FA23FB" w14:paraId="34F7CEDA" w14:textId="77777777" w:rsidTr="000C0C85">
        <w:trPr>
          <w:cantSplit/>
        </w:trPr>
        <w:tc>
          <w:tcPr>
            <w:tcW w:w="4140" w:type="dxa"/>
          </w:tcPr>
          <w:p w14:paraId="10374FA9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ISTARSKA ŽUPANIJA</w:t>
            </w:r>
          </w:p>
        </w:tc>
      </w:tr>
      <w:tr w:rsidR="00A71C19" w:rsidRPr="00FA23FB" w14:paraId="5DA75613" w14:textId="77777777" w:rsidTr="000C0C85">
        <w:trPr>
          <w:cantSplit/>
          <w:trHeight w:val="578"/>
        </w:trPr>
        <w:tc>
          <w:tcPr>
            <w:tcW w:w="4140" w:type="dxa"/>
          </w:tcPr>
          <w:p w14:paraId="21C74D79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GRAD POREČ - PARENZO</w:t>
            </w:r>
          </w:p>
          <w:p w14:paraId="75F3F159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CITTÀ DI POREČ - PARENZO</w:t>
            </w:r>
          </w:p>
          <w:p w14:paraId="2A7ECDBB" w14:textId="77777777" w:rsidR="00A71C19" w:rsidRPr="00FA23FB" w:rsidRDefault="00A71C19" w:rsidP="00A7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A2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Gradsko vijeće</w:t>
            </w:r>
          </w:p>
        </w:tc>
      </w:tr>
    </w:tbl>
    <w:p w14:paraId="2DBE49A8" w14:textId="505C4194" w:rsidR="00D81554" w:rsidRDefault="00CE672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KLASA:…………………….</w:t>
      </w:r>
    </w:p>
    <w:p w14:paraId="79837C06" w14:textId="4A57E7B9" w:rsidR="00CE672B" w:rsidRDefault="00CE672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URBROJ:……………………</w:t>
      </w:r>
    </w:p>
    <w:p w14:paraId="21FA288F" w14:textId="77777777" w:rsidR="00CE672B" w:rsidRDefault="00CE672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Poreč-Parenzo,………..2026.</w:t>
      </w:r>
    </w:p>
    <w:p w14:paraId="4EC23C07" w14:textId="425A6C51" w:rsidR="00CE672B" w:rsidRPr="00FA23FB" w:rsidRDefault="00CE672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2BA1AE6" w14:textId="2077ED65" w:rsidR="00C55C98" w:rsidRPr="00FA23FB" w:rsidRDefault="00C55C98" w:rsidP="00A71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Temeljem članka 35. Zakona o lokalnoj i područnoj (regionalnoj) samoupravi („Narodne novine“ broj 33/01, 60/01, 129/05, 109/07, 125/08, 36/09, 36/09, 150/11, 144/12, 19/13, 137/15, 123/17, 98/19 i 144/20)</w:t>
      </w:r>
      <w:r w:rsidR="0098280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članka 41. Statuta Grada Poreča-Parenzo („Službeni glasnik Grada Poreča-Parenzo” broj 2/13, 10/18, 2/21 i 12/24) </w:t>
      </w:r>
      <w:r w:rsidR="00982807" w:rsidRPr="0098280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točke </w:t>
      </w:r>
      <w:r w:rsidR="0098280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15. </w:t>
      </w:r>
      <w:r w:rsidR="00982807" w:rsidRPr="0098280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javnog natječaja </w:t>
      </w:r>
      <w:bookmarkStart w:id="0" w:name="_Hlk219724134"/>
      <w:r w:rsidR="00982807" w:rsidRPr="0098280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objavljenog temeljem Odluke Komisije za raspolaganje gradskom imovinom veće vrijednosti o raspisivanju javnog natječaja za prodaju zemljišta - k.č.br. 10241/1 i 10242/1, obje k.o. Poreč, utvrđene Zapisnikom KLASA: 024-01/25-02/93 URBROJ: 2163-6-07/01-25-2 od 30.10.2025. godine,</w:t>
      </w:r>
      <w:bookmarkEnd w:id="0"/>
      <w:r w:rsidR="0098280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Gradsko vijeće Grada Poreča-Parenzo na sjednici održanoj dana _________ donijelo je sljedeću</w:t>
      </w:r>
    </w:p>
    <w:p w14:paraId="7571B242" w14:textId="77777777" w:rsidR="00D81554" w:rsidRPr="00FA23FB" w:rsidRDefault="00D81554" w:rsidP="00D8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D0741B" w14:textId="77777777" w:rsidR="00A71C19" w:rsidRPr="00FA23FB" w:rsidRDefault="00A71C19" w:rsidP="00217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902F976" w14:textId="77777777" w:rsidR="006417C4" w:rsidRPr="00FA23FB" w:rsidRDefault="00D81554" w:rsidP="000D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ODLUKU</w:t>
      </w:r>
    </w:p>
    <w:p w14:paraId="5EB4FCE5" w14:textId="5501E4B6" w:rsidR="00C55C98" w:rsidRPr="00FA23FB" w:rsidRDefault="00D81554" w:rsidP="00C55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o </w:t>
      </w:r>
      <w:r w:rsidR="007D6C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poništenju javnog natječaja </w:t>
      </w:r>
      <w:r w:rsidR="00C55C98"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za </w:t>
      </w:r>
      <w:r w:rsidR="007D6C1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prodaju</w:t>
      </w:r>
    </w:p>
    <w:p w14:paraId="6EBF7A65" w14:textId="77777777" w:rsidR="00C55C98" w:rsidRPr="00FA23FB" w:rsidRDefault="00C55C98" w:rsidP="00C55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zemljišta - k.č.br. 10241/1 i 10242/1, obje k.o. Poreč </w:t>
      </w:r>
    </w:p>
    <w:p w14:paraId="1634700C" w14:textId="77777777" w:rsidR="005C4727" w:rsidRPr="00FA23FB" w:rsidRDefault="005C4727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4BB4184" w14:textId="77777777" w:rsidR="00D81554" w:rsidRPr="00FA23FB" w:rsidRDefault="00D81554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ECD57E4" w14:textId="77777777" w:rsidR="00A71C19" w:rsidRPr="00FA23FB" w:rsidRDefault="00D7714D" w:rsidP="00A7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1.</w:t>
      </w:r>
    </w:p>
    <w:p w14:paraId="2BF8D546" w14:textId="1D447F6F" w:rsidR="003318F1" w:rsidRPr="00FA23FB" w:rsidRDefault="007D6C14" w:rsidP="00331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Poništava se javni natječaj za prodaju zemljišta </w:t>
      </w:r>
      <w:r w:rsidRPr="00982807">
        <w:rPr>
          <w:rFonts w:ascii="Times New Roman" w:eastAsia="Times New Roman" w:hAnsi="Times New Roman" w:cs="Times New Roman"/>
          <w:sz w:val="24"/>
          <w:szCs w:val="24"/>
          <w:lang w:val="hr-HR"/>
        </w:rPr>
        <w:t>– k.č.br. 10241/1 i 10242/1, obje k.o. Poreč</w:t>
      </w:r>
      <w:r w:rsidR="00FE25AA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982807" w:rsidRPr="0098280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E25AA" w:rsidRPr="00FE25AA">
        <w:rPr>
          <w:rFonts w:ascii="Times New Roman" w:eastAsia="Times New Roman" w:hAnsi="Times New Roman" w:cs="Times New Roman"/>
          <w:sz w:val="24"/>
          <w:szCs w:val="24"/>
          <w:lang w:val="hr-HR"/>
        </w:rPr>
        <w:t>objavljen temeljem Odluke Komisije za raspolaganje gradskom imovinom veće vrijednosti o raspisivanju javnog natječaja za prodaju zemljišta - k.č.br. 10241/1 i 10242/1, obje k.o. Poreč, utvrđene Zapisnikom KLASA: 024-01/25-02/93 URBROJ: 2163-6-07/01-25-2 od 30.10.2025. godine</w:t>
      </w:r>
      <w:r w:rsidR="00FE25A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</w:p>
    <w:p w14:paraId="041AB474" w14:textId="77777777" w:rsidR="00C05C24" w:rsidRPr="00FA23FB" w:rsidRDefault="00DB2255" w:rsidP="00C05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892B3D"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</w:t>
      </w:r>
      <w:r w:rsidR="00C05C24" w:rsidRPr="00FA23F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14:paraId="26CA9E75" w14:textId="389B29B5" w:rsidR="00FE25AA" w:rsidRPr="00FA23FB" w:rsidRDefault="00DB3018" w:rsidP="00FE2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DB301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Ova Odluka stupa na snagu osmog dana od dana donošenja. </w:t>
      </w:r>
    </w:p>
    <w:p w14:paraId="3F53C29B" w14:textId="57777807" w:rsidR="005E0B19" w:rsidRPr="00FA23FB" w:rsidRDefault="005E0B19" w:rsidP="00CE672B">
      <w:pPr>
        <w:tabs>
          <w:tab w:val="left" w:pos="3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B5D9A37" w14:textId="77777777" w:rsidR="005E0B19" w:rsidRPr="00FA23FB" w:rsidRDefault="005E0B19" w:rsidP="008D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3C5030F" w14:textId="77777777" w:rsidR="00B01A3D" w:rsidRDefault="00B01A3D" w:rsidP="00B01A3D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PREDSJEDNIK</w:t>
      </w:r>
    </w:p>
    <w:p w14:paraId="28132008" w14:textId="77777777" w:rsidR="00B01A3D" w:rsidRPr="00FA23FB" w:rsidRDefault="00B01A3D" w:rsidP="00B01A3D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GRADSKOG VIJEĆA</w:t>
      </w:r>
    </w:p>
    <w:p w14:paraId="00C0949F" w14:textId="5C32A65A" w:rsidR="00B01A3D" w:rsidRPr="008C5694" w:rsidRDefault="00B01A3D" w:rsidP="00B01A3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 xml:space="preserve">                                                                                                                 </w:t>
      </w:r>
      <w:r w:rsidRPr="008C5694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Elio Štifanić</w:t>
      </w:r>
    </w:p>
    <w:p w14:paraId="1ECE1835" w14:textId="77777777" w:rsidR="0023346E" w:rsidRPr="00FA23FB" w:rsidRDefault="0023346E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638369FD" w14:textId="77777777" w:rsidR="005E0B19" w:rsidRPr="00FA23FB" w:rsidRDefault="005E0B19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06E06492" w14:textId="77777777" w:rsidR="002770E3" w:rsidRPr="00FA23FB" w:rsidRDefault="002770E3" w:rsidP="002770E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CE67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hr-HR"/>
        </w:rPr>
        <w:t>DOSTAVITI</w:t>
      </w: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:</w:t>
      </w:r>
    </w:p>
    <w:p w14:paraId="697EE1D8" w14:textId="43777C7D" w:rsidR="002770E3" w:rsidRPr="00FA23FB" w:rsidRDefault="002770E3" w:rsidP="002770E3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Gradonačelnik</w:t>
      </w:r>
      <w:r w:rsidR="00CE672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ovdje</w:t>
      </w:r>
      <w:r w:rsidR="00CE672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 KLASA:</w:t>
      </w:r>
    </w:p>
    <w:p w14:paraId="43AB0D23" w14:textId="36CF300C" w:rsidR="002770E3" w:rsidRPr="00FA23FB" w:rsidRDefault="002770E3" w:rsidP="003318F1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Upravni odjel za </w:t>
      </w:r>
      <w:r w:rsidR="00C55C98"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za prostorno planiranje i zaštitu okoliša </w:t>
      </w:r>
      <w:r w:rsidR="003318F1"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-</w:t>
      </w: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ovdje</w:t>
      </w:r>
    </w:p>
    <w:p w14:paraId="1423C040" w14:textId="77777777" w:rsidR="002770E3" w:rsidRPr="00FA23FB" w:rsidRDefault="002770E3" w:rsidP="002770E3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Pismohrana</w:t>
      </w:r>
      <w:r w:rsidR="003318F1"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-</w:t>
      </w: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ovdje</w:t>
      </w:r>
    </w:p>
    <w:p w14:paraId="3A930422" w14:textId="77777777" w:rsidR="00A71C19" w:rsidRPr="00FA23FB" w:rsidRDefault="0078566A" w:rsidP="0078566A">
      <w:pP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br w:type="page"/>
      </w:r>
    </w:p>
    <w:p w14:paraId="35125EA0" w14:textId="77777777" w:rsidR="00A71C19" w:rsidRPr="00FA23FB" w:rsidRDefault="00A71C19" w:rsidP="00A7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lastRenderedPageBreak/>
        <w:t>O B R A Z L O Ž E N J E</w:t>
      </w:r>
    </w:p>
    <w:p w14:paraId="1CC4E489" w14:textId="77777777" w:rsidR="00A71C19" w:rsidRPr="00FA23FB" w:rsidRDefault="00A71C19" w:rsidP="00D47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8802F64" w14:textId="77777777" w:rsidR="00335498" w:rsidRPr="00FA23FB" w:rsidRDefault="00335498" w:rsidP="00D47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9D5EF51" w14:textId="6CBA92FE" w:rsidR="00852DE9" w:rsidRPr="00FA23FB" w:rsidRDefault="00852DE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1.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PRAVNA OSNOVA</w:t>
      </w:r>
    </w:p>
    <w:p w14:paraId="1D71E9F6" w14:textId="77777777" w:rsidR="00852DE9" w:rsidRPr="00FA23FB" w:rsidRDefault="00852DE9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Člankom 35. Zakona o lokalnoj i područnoj samoupravi („Narodne novine“ broj 33/01, 60/01, 129/05, 109/07, 125/08, 36/09, 36/09, 150/11, 144/12, 19/13, 137/15, 123/17, 98/19 i 144/20) i člankom 41. Statuta Grada Poreča-Parenzo („Službeni glasnik Grada Poreča-Parenzo” broj 2/13, 10/18, 02/21 i 12/24) utvrđene su ovlasti predstavničkog tijela jedinice lokalne i područne samouprave, u predmetnom slučaju Gradskog vijeća Grada Poreča-Parenzo.</w:t>
      </w:r>
    </w:p>
    <w:p w14:paraId="36294355" w14:textId="77777777" w:rsidR="00852DE9" w:rsidRPr="00FA23FB" w:rsidRDefault="00852DE9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Temeljem članka 58. Poslovnika o radu Gradskog vijeća („Službeni glasnik Grada Poreča-Parenzo“ broj 09/13, 10/18 i 2/21) utvrđeno je što sve predlagatelj akta mora dostaviti Predsjedniku vijeća radi razmatranja te donošenja Odluke o prijedlogu.</w:t>
      </w:r>
    </w:p>
    <w:p w14:paraId="69BC6D51" w14:textId="08BC2C29" w:rsidR="00852DE9" w:rsidRDefault="00852DE9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Ujedno, Prijedlog akta mora prethodno odobriti gradonačelnik Grada Poreča-Parenzo.</w:t>
      </w:r>
    </w:p>
    <w:p w14:paraId="35F6DF76" w14:textId="27245A30" w:rsidR="00BB0A18" w:rsidRPr="00FA23FB" w:rsidRDefault="00BB0A18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Točkom 15. javnog natječaja </w:t>
      </w:r>
      <w:r w:rsidR="008C0AF0" w:rsidRPr="008C0AF0">
        <w:rPr>
          <w:rFonts w:ascii="Times New Roman" w:eastAsia="Times New Roman" w:hAnsi="Times New Roman" w:cs="Times New Roman"/>
          <w:sz w:val="24"/>
          <w:szCs w:val="24"/>
          <w:lang w:val="hr-HR"/>
        </w:rPr>
        <w:t>objavljen</w:t>
      </w:r>
      <w:r w:rsidR="008C0AF0">
        <w:rPr>
          <w:rFonts w:ascii="Times New Roman" w:eastAsia="Times New Roman" w:hAnsi="Times New Roman" w:cs="Times New Roman"/>
          <w:sz w:val="24"/>
          <w:szCs w:val="24"/>
          <w:lang w:val="hr-HR"/>
        </w:rPr>
        <w:t>og</w:t>
      </w:r>
      <w:r w:rsidR="008C0AF0" w:rsidRPr="008C0A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temeljem Odluke Komisije za raspolaganje gradskom imovinom veće vrijednosti o raspisivanju javnog natječaja za prodaju zemljišta - k.č.br. 10241/1 i 10242/1, obje k.o. Poreč, utvrđene Zapisnikom KLASA: 024-01/25-02/93 URBROJ: 2163-6-07/01-25-2 od 30.10.2025. godine</w:t>
      </w:r>
      <w:r w:rsidR="008C0A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utvrđeno je da </w:t>
      </w:r>
      <w:r w:rsidR="008C0AF0" w:rsidRPr="008C0AF0">
        <w:rPr>
          <w:rFonts w:ascii="Times New Roman" w:eastAsia="Times New Roman" w:hAnsi="Times New Roman" w:cs="Times New Roman"/>
          <w:sz w:val="24"/>
          <w:szCs w:val="24"/>
          <w:lang w:val="hr-HR"/>
        </w:rPr>
        <w:t>Gradsko vijeće Grada Poreča-Parenzo zadržava pravo da poništi ovaj javni natječaj bez obveze da ponuditeljima obrazlaže razloge poništenja.</w:t>
      </w:r>
    </w:p>
    <w:p w14:paraId="586626F7" w14:textId="77777777" w:rsidR="00A71C19" w:rsidRPr="00FA23FB" w:rsidRDefault="00A71C19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1F1C32C" w14:textId="77777777" w:rsidR="005E70D1" w:rsidRPr="00FA23FB" w:rsidRDefault="005E70D1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D948FA" w14:textId="28D32832" w:rsidR="00A71C19" w:rsidRPr="00FA23FB" w:rsidRDefault="00C0638A" w:rsidP="0085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52DE9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2.</w:t>
      </w:r>
      <w:r w:rsidR="00852DE9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OCJENA STANJA</w:t>
      </w:r>
    </w:p>
    <w:p w14:paraId="3AB004BA" w14:textId="77777777" w:rsidR="00DB3018" w:rsidRPr="00FA23FB" w:rsidRDefault="00DB3018" w:rsidP="00DB3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Gradsko vijeće Grada Poreča-Parenzo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220483155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sjednici održanoj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dana 1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8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.12.2025. godine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donijelo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Odluku o odabiru najpovoljnijeg ponuditelja za kupnju zemljišta - k.č.br. 10241/1 i 10242/1, obje k.o. Poreč, na prijedlog Komisije za raspolaganje gradskom imovinom veće vrijednosti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(dalje u tekstu: Komisija)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utvrđen Zapisnikom KLASA: 024-01/25-02/112 URBROJ: 2163-6-07/01-25-2 od 4.12.2025. godine, a po provedenom Natječaju o prodaji zemljišta - k.č.br. 10241/1 i 10242/1, obje k.o. Poreč, u vlasništvu Grada Poreča-Parenzo, raspisanom temeljem Odluke Komisije utvrđene Zapisnikom KLASA: 024-01/25-02/93 URBROJ: 2163-6-07/01-25-2 od 30.10.2025. godine.</w:t>
      </w:r>
    </w:p>
    <w:p w14:paraId="0DB23129" w14:textId="77777777" w:rsidR="00DB3018" w:rsidRDefault="00DB3018" w:rsidP="00DB3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2" w:name="_Hlk220483206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Prijedlog Odluke Komisije o raspisivanju javnog natječaja za prodaju </w:t>
      </w:r>
      <w:r w:rsidRP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zemljišta - k.č.br. 10241/1 i 10242/1, obje k.o. Poreč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(dalje u tekstu: predmetna nekretnina)</w:t>
      </w:r>
      <w:r w:rsidRPr="009413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temeljen je na podacima iz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pribavljen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og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procjemben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og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elaborat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29.1.2025. godine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FA23FB">
        <w:rPr>
          <w:rFonts w:ascii="Times New Roman" w:hAnsi="Times New Roman" w:cs="Times New Roman"/>
          <w:sz w:val="24"/>
          <w:szCs w:val="24"/>
        </w:rPr>
        <w:t xml:space="preserve">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broj elaborata 114/2024, kao i revizij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procjembenog elaborata od 8.10.2025. godine, broj elaborata: 92/2025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ocjembenim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elaborat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om i revizijom procjembenog elaborata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utvrđeno je da se predmetna nekretnina nalazi unutar obuhvata Urbanističkog plana uređenja „Servisna zona Poreč – područje III“ („Službeni glasnik Grada Poreča-Parenzo“ broj 12/10, 02/22, 02/22 - pročišćeni tekst), da ima ukupnu površinu od 5.921 m2 te da je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vrsta </w:t>
      </w:r>
      <w:bookmarkStart w:id="3" w:name="_Hlk220483635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građevinskog korištenja </w:t>
      </w:r>
      <w:bookmarkEnd w:id="3"/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gospodarsko poslovne namjene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pretežito uslužna – K1, pretežito trgovačka – K2, pretežito industrijska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–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pretežito zanatska – I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2).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Procjembeni elaborat i revizija istog čine sastavni dio Zapisnika sjednice Komisije, </w:t>
      </w:r>
      <w:r w:rsidRPr="0094132A">
        <w:rPr>
          <w:rFonts w:ascii="Times New Roman" w:eastAsia="Times New Roman" w:hAnsi="Times New Roman" w:cs="Times New Roman"/>
          <w:sz w:val="24"/>
          <w:szCs w:val="24"/>
          <w:lang w:val="hr-HR"/>
        </w:rPr>
        <w:t>KLASA: 024-01/25-02/93 URBROJ: 2163-6-07/01-25-2 od 30.10.2025. godine.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0814A05B" w14:textId="77777777" w:rsidR="00DB3018" w:rsidRPr="005338E4" w:rsidRDefault="00DB3018" w:rsidP="00DB3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4" w:name="_Hlk220483241"/>
      <w:bookmarkEnd w:id="2"/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Prilikom pregleda cjelokupne dokumentacije nakon donošenja Odluke o odabiru, a prije sklapanja Ugovora o prodaji, te usporedbom sa stvarnim stanjem na terenu, utvrđena je potencijalna mogućnost razlike u obliku, veličini i površini katastarske čestice koja je predmet prodaje. </w:t>
      </w:r>
    </w:p>
    <w:p w14:paraId="1A5867DA" w14:textId="77777777" w:rsidR="00DB3018" w:rsidRPr="005338E4" w:rsidRDefault="00DB3018" w:rsidP="00DB3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 navedenog je razloga zatražena izrada geodetskog snimka stvarnog stanja predmetne nekretnine i susjednih površina. Snimak stvarnog stanja pokazao je da je postojeća pješačka površina, prilikom rekonstrukcije, proširena na predmetnu nekretninu, te da dio predmetne nekretnine predstavlja zaštitne zelene površine (Z) i pješačku  površinu. Isto tako, dio 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 xml:space="preserve">područja unutar kojega se nalazi predmetna nekretnina, prilikom provedbe postupka izrade nove katastarske izmjere za katastarsku općinu Varvari „prebačen„ je iz dotadašnje katastarske općine Varvari  u katastarsku općinu Poreč. </w:t>
      </w:r>
    </w:p>
    <w:p w14:paraId="4C94D0CA" w14:textId="77777777" w:rsidR="00DB3018" w:rsidRPr="005338E4" w:rsidRDefault="00DB3018" w:rsidP="00DB3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skladu s navedenim utvrđeno je da je došlo do promjene oblika, veličine i površine predmetne nekretnine, odnosno predmetna nekretnina stvarno ima manju površinu nego što je to utvrđeno Procjembenim elaboratom. </w:t>
      </w:r>
    </w:p>
    <w:p w14:paraId="041AB0E0" w14:textId="77777777" w:rsidR="00DB3018" w:rsidRPr="00A77325" w:rsidRDefault="00DB3018" w:rsidP="00DB3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/>
        </w:rPr>
      </w:pPr>
    </w:p>
    <w:bookmarkEnd w:id="4"/>
    <w:p w14:paraId="0F002C89" w14:textId="3E67B402" w:rsidR="00DB3018" w:rsidRPr="0094132A" w:rsidRDefault="00DB3018" w:rsidP="00DB3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Nakon utvrđenog točnog činjeničnog stanja, dana 9. veljače </w:t>
      </w:r>
      <w:r w:rsidRPr="00CD4FE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2026. godine 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održana je sjednica Komisije </w:t>
      </w:r>
      <w:r w:rsidRPr="008C0AF0">
        <w:rPr>
          <w:rFonts w:ascii="Times New Roman" w:eastAsia="Times New Roman" w:hAnsi="Times New Roman" w:cs="Times New Roman"/>
          <w:sz w:val="24"/>
          <w:szCs w:val="24"/>
          <w:lang w:val="hr-HR"/>
        </w:rPr>
        <w:t>na kojoj je utvrđen prijedlog Odluke o poništenju javnog natječaja za prodaju zemljišta - k.č.br. 10241/1 i 10242/1, obje k.o. Poreč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a o čemu je sačinjen Zapisnik </w:t>
      </w:r>
      <w:r w:rsidRPr="005338E4">
        <w:rPr>
          <w:rFonts w:ascii="Times New Roman" w:eastAsia="Times New Roman" w:hAnsi="Times New Roman" w:cs="Times New Roman"/>
          <w:sz w:val="24"/>
          <w:szCs w:val="24"/>
          <w:lang w:val="hr-HR"/>
        </w:rPr>
        <w:t>KLASA: 024-01/26-02/04 URBROJ: 2163-6-07/01-26-2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</w:p>
    <w:p w14:paraId="3C6C25CF" w14:textId="77777777" w:rsidR="00DB3018" w:rsidRDefault="00DB3018" w:rsidP="00DB3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0AF0">
        <w:rPr>
          <w:rFonts w:ascii="Times New Roman" w:eastAsia="Times New Roman" w:hAnsi="Times New Roman" w:cs="Times New Roman"/>
          <w:sz w:val="24"/>
          <w:szCs w:val="24"/>
          <w:lang w:val="hr-HR"/>
        </w:rPr>
        <w:t>Slijedom navedenog, predlaže se donošenje predložene Odluke.</w:t>
      </w:r>
    </w:p>
    <w:p w14:paraId="240FCD5A" w14:textId="77777777" w:rsidR="00DB3018" w:rsidRDefault="00DB3018" w:rsidP="008C0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0E94C25" w14:textId="4AE5EA3B" w:rsidR="00FA23FB" w:rsidRPr="00FA23FB" w:rsidRDefault="00FA23FB" w:rsidP="00FA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OSNOVNA PITANJA KOJA SE UREĐUJU ODLUKOM</w:t>
      </w:r>
    </w:p>
    <w:p w14:paraId="7DFF1528" w14:textId="42444FE7" w:rsidR="00A85A08" w:rsidRPr="00FA23FB" w:rsidRDefault="005E70D1" w:rsidP="00A85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Predloženom Odlukom </w:t>
      </w:r>
      <w:r w:rsidR="00FC071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poništava se </w:t>
      </w:r>
      <w:r w:rsidR="008C0A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javni </w:t>
      </w:r>
      <w:r w:rsidR="00FC071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natječaj za prodaju zemljišta </w:t>
      </w:r>
      <w:r w:rsidR="00FC071F" w:rsidRPr="00FC071F">
        <w:rPr>
          <w:rFonts w:ascii="Times New Roman" w:eastAsia="Times New Roman" w:hAnsi="Times New Roman" w:cs="Times New Roman"/>
          <w:sz w:val="24"/>
          <w:szCs w:val="24"/>
          <w:lang w:val="hr-HR"/>
        </w:rPr>
        <w:t>- k.č.br. 10241/1 i 10242/1, obje k.o. Poreč, objavljen temeljem Odluke Komisije za raspolaganje gradskom imovinom veće vrijednosti o raspisivanju javnog natječaja za prodaju zemljišta - k.č.br. 10241/1 i 10242/1, obje k.o. Poreč, utvrđene Zapisnikom KLASA: 024-01/25-02/93 URBROJ: 2163-6-07/01-25-2 od 30.10.2025. godine</w:t>
      </w:r>
      <w:r w:rsidR="00FA23FB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FC071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B01A3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 </w:t>
      </w:r>
      <w:r w:rsidR="00FA23FB"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sukladno prijedlogu Komisije utvrđenom Zapisnikom </w:t>
      </w:r>
      <w:r w:rsidR="00DB3018" w:rsidRPr="00DB301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KLASA: 024-01/26-02/04 URBROJ: 2163-6-07/01-26-2 od  9. veljače 2026. godine. </w:t>
      </w:r>
    </w:p>
    <w:p w14:paraId="3DDB9D90" w14:textId="77777777" w:rsidR="005E70D1" w:rsidRPr="00FA23FB" w:rsidRDefault="005E70D1" w:rsidP="00A85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3864DF" w14:textId="77777777" w:rsidR="005E70D1" w:rsidRPr="00FA23FB" w:rsidRDefault="005E70D1" w:rsidP="00A85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8C3BE8" w14:textId="39FA2E6E" w:rsidR="00FA23FB" w:rsidRPr="00FA23FB" w:rsidRDefault="00FA23FB" w:rsidP="00FA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POSLJEDICE PROIZAŠLE DONAŠANJEM OVOG AKTA</w:t>
      </w:r>
    </w:p>
    <w:p w14:paraId="151DF82D" w14:textId="735DC8DE" w:rsidR="009636A7" w:rsidRPr="00FA23FB" w:rsidRDefault="00892B3D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Donošenjem ove Odluke </w:t>
      </w:r>
      <w:r w:rsidR="008C0AF0" w:rsidRPr="008C0A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prihvaća se prijedlog Komisije utvrđen Zapisnikom </w:t>
      </w:r>
      <w:r w:rsidR="00DB3018" w:rsidRPr="00DB301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KLASA: 024-01/26-02/04 URBROJ: 2163-6-07/01-26-2 od  9. veljače 2026. godine. </w:t>
      </w:r>
    </w:p>
    <w:p w14:paraId="39C695E3" w14:textId="77777777" w:rsidR="005E70D1" w:rsidRPr="00FA23FB" w:rsidRDefault="005E70D1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710081" w14:textId="77777777" w:rsidR="005E70D1" w:rsidRPr="00FA23FB" w:rsidRDefault="005E70D1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42D22F1" w14:textId="4236CBFE" w:rsidR="00A71C19" w:rsidRPr="00FA23FB" w:rsidRDefault="00FA23FB" w:rsidP="00A7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5.</w:t>
      </w: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SREDSTVA POTREBNA ZA PROVOĐENJE ODLUKE</w:t>
      </w:r>
    </w:p>
    <w:p w14:paraId="22A2355E" w14:textId="77777777" w:rsidR="00994B3A" w:rsidRPr="00FA23FB" w:rsidRDefault="00737D93" w:rsidP="00785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A23FB">
        <w:rPr>
          <w:rFonts w:ascii="Times New Roman" w:eastAsia="Times New Roman" w:hAnsi="Times New Roman" w:cs="Times New Roman"/>
          <w:sz w:val="24"/>
          <w:szCs w:val="24"/>
          <w:lang w:val="hr-HR"/>
        </w:rPr>
        <w:t>Nisu potrebna posebna sredstva za provođenje predložene Odluke.</w:t>
      </w:r>
    </w:p>
    <w:sectPr w:rsidR="00994B3A" w:rsidRPr="00FA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FF9"/>
    <w:multiLevelType w:val="hybridMultilevel"/>
    <w:tmpl w:val="A002D7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24DF"/>
    <w:multiLevelType w:val="hybridMultilevel"/>
    <w:tmpl w:val="B590FA6A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BD48C3"/>
    <w:multiLevelType w:val="hybridMultilevel"/>
    <w:tmpl w:val="7F706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E09"/>
    <w:multiLevelType w:val="hybridMultilevel"/>
    <w:tmpl w:val="A836AA72"/>
    <w:lvl w:ilvl="0" w:tplc="F650174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85687"/>
    <w:multiLevelType w:val="hybridMultilevel"/>
    <w:tmpl w:val="A5C85572"/>
    <w:lvl w:ilvl="0" w:tplc="CBE49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81782"/>
    <w:multiLevelType w:val="hybridMultilevel"/>
    <w:tmpl w:val="31E8EB94"/>
    <w:lvl w:ilvl="0" w:tplc="041A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84839"/>
    <w:multiLevelType w:val="hybridMultilevel"/>
    <w:tmpl w:val="AD5299AE"/>
    <w:lvl w:ilvl="0" w:tplc="E8CC6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6735"/>
    <w:multiLevelType w:val="hybridMultilevel"/>
    <w:tmpl w:val="B4408C3C"/>
    <w:lvl w:ilvl="0" w:tplc="A4E8E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2E2"/>
    <w:multiLevelType w:val="hybridMultilevel"/>
    <w:tmpl w:val="2AC407D2"/>
    <w:lvl w:ilvl="0" w:tplc="7EAC1D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A282F00"/>
    <w:multiLevelType w:val="hybridMultilevel"/>
    <w:tmpl w:val="7FC4E1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195643A"/>
    <w:multiLevelType w:val="hybridMultilevel"/>
    <w:tmpl w:val="6CBE1286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F865FF"/>
    <w:multiLevelType w:val="hybridMultilevel"/>
    <w:tmpl w:val="A29A90AA"/>
    <w:lvl w:ilvl="0" w:tplc="22E292A8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17D8"/>
    <w:multiLevelType w:val="hybridMultilevel"/>
    <w:tmpl w:val="C0FC226C"/>
    <w:lvl w:ilvl="0" w:tplc="56BE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5863D7"/>
    <w:multiLevelType w:val="hybridMultilevel"/>
    <w:tmpl w:val="06BA9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127EF"/>
    <w:multiLevelType w:val="hybridMultilevel"/>
    <w:tmpl w:val="5852A08A"/>
    <w:lvl w:ilvl="0" w:tplc="B2366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ED0EE2"/>
    <w:multiLevelType w:val="hybridMultilevel"/>
    <w:tmpl w:val="31FC1B2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  <w:num w:numId="14">
    <w:abstractNumId w:val="15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F3"/>
    <w:rsid w:val="000044E2"/>
    <w:rsid w:val="00005E0A"/>
    <w:rsid w:val="0002156A"/>
    <w:rsid w:val="00031833"/>
    <w:rsid w:val="00035BD2"/>
    <w:rsid w:val="0005189A"/>
    <w:rsid w:val="00053740"/>
    <w:rsid w:val="00064352"/>
    <w:rsid w:val="00067933"/>
    <w:rsid w:val="00081516"/>
    <w:rsid w:val="000A4AD0"/>
    <w:rsid w:val="000B51A2"/>
    <w:rsid w:val="000B6ED2"/>
    <w:rsid w:val="000C136E"/>
    <w:rsid w:val="000D0E7A"/>
    <w:rsid w:val="000D76A1"/>
    <w:rsid w:val="000F7EAD"/>
    <w:rsid w:val="001007E9"/>
    <w:rsid w:val="00100864"/>
    <w:rsid w:val="00114A2D"/>
    <w:rsid w:val="00116B2A"/>
    <w:rsid w:val="00116B76"/>
    <w:rsid w:val="001468BB"/>
    <w:rsid w:val="00167495"/>
    <w:rsid w:val="001714CD"/>
    <w:rsid w:val="00173CB3"/>
    <w:rsid w:val="00192FA0"/>
    <w:rsid w:val="00195D87"/>
    <w:rsid w:val="001A00AD"/>
    <w:rsid w:val="001D1DE5"/>
    <w:rsid w:val="001F625A"/>
    <w:rsid w:val="001F6930"/>
    <w:rsid w:val="00206F14"/>
    <w:rsid w:val="00217042"/>
    <w:rsid w:val="0023346E"/>
    <w:rsid w:val="00265D91"/>
    <w:rsid w:val="00267E9B"/>
    <w:rsid w:val="002721B0"/>
    <w:rsid w:val="00276B5E"/>
    <w:rsid w:val="002770E3"/>
    <w:rsid w:val="0028670F"/>
    <w:rsid w:val="002872C4"/>
    <w:rsid w:val="00297F48"/>
    <w:rsid w:val="002B1034"/>
    <w:rsid w:val="002C03E1"/>
    <w:rsid w:val="002F4827"/>
    <w:rsid w:val="002F56ED"/>
    <w:rsid w:val="00316076"/>
    <w:rsid w:val="003318F1"/>
    <w:rsid w:val="00335498"/>
    <w:rsid w:val="0034178E"/>
    <w:rsid w:val="003431FA"/>
    <w:rsid w:val="00346E3D"/>
    <w:rsid w:val="00373AD7"/>
    <w:rsid w:val="00386049"/>
    <w:rsid w:val="003E6C66"/>
    <w:rsid w:val="00416D45"/>
    <w:rsid w:val="00431870"/>
    <w:rsid w:val="0043672B"/>
    <w:rsid w:val="00445AFD"/>
    <w:rsid w:val="00461686"/>
    <w:rsid w:val="004650AD"/>
    <w:rsid w:val="00471226"/>
    <w:rsid w:val="00482EF8"/>
    <w:rsid w:val="00484C19"/>
    <w:rsid w:val="004D2EB0"/>
    <w:rsid w:val="004D39AB"/>
    <w:rsid w:val="004F75FB"/>
    <w:rsid w:val="00500500"/>
    <w:rsid w:val="00516C56"/>
    <w:rsid w:val="00544612"/>
    <w:rsid w:val="0056587A"/>
    <w:rsid w:val="005672A7"/>
    <w:rsid w:val="00571098"/>
    <w:rsid w:val="005932B9"/>
    <w:rsid w:val="005C1A1D"/>
    <w:rsid w:val="005C2B32"/>
    <w:rsid w:val="005C4727"/>
    <w:rsid w:val="005C6CF3"/>
    <w:rsid w:val="005D2601"/>
    <w:rsid w:val="005E0B19"/>
    <w:rsid w:val="005E70D1"/>
    <w:rsid w:val="005F23CA"/>
    <w:rsid w:val="005F6F0A"/>
    <w:rsid w:val="00630690"/>
    <w:rsid w:val="006417C4"/>
    <w:rsid w:val="00681374"/>
    <w:rsid w:val="00685725"/>
    <w:rsid w:val="006A27E3"/>
    <w:rsid w:val="006B2128"/>
    <w:rsid w:val="006D6D34"/>
    <w:rsid w:val="006F034F"/>
    <w:rsid w:val="00700406"/>
    <w:rsid w:val="007043C5"/>
    <w:rsid w:val="00716326"/>
    <w:rsid w:val="00737D93"/>
    <w:rsid w:val="00742F0C"/>
    <w:rsid w:val="007442F0"/>
    <w:rsid w:val="007462B8"/>
    <w:rsid w:val="00752897"/>
    <w:rsid w:val="00756C73"/>
    <w:rsid w:val="00780434"/>
    <w:rsid w:val="00782A67"/>
    <w:rsid w:val="0078566A"/>
    <w:rsid w:val="0078718A"/>
    <w:rsid w:val="007A59AA"/>
    <w:rsid w:val="007D6C14"/>
    <w:rsid w:val="007E4F27"/>
    <w:rsid w:val="00820F60"/>
    <w:rsid w:val="008233B7"/>
    <w:rsid w:val="00824EDC"/>
    <w:rsid w:val="008452EA"/>
    <w:rsid w:val="00852DE9"/>
    <w:rsid w:val="00856EEB"/>
    <w:rsid w:val="00857573"/>
    <w:rsid w:val="008648B1"/>
    <w:rsid w:val="00882BBB"/>
    <w:rsid w:val="008853F0"/>
    <w:rsid w:val="00886113"/>
    <w:rsid w:val="00892B3D"/>
    <w:rsid w:val="008B3D89"/>
    <w:rsid w:val="008C07C7"/>
    <w:rsid w:val="008C0AF0"/>
    <w:rsid w:val="008C153D"/>
    <w:rsid w:val="008D7BA8"/>
    <w:rsid w:val="008F07C4"/>
    <w:rsid w:val="008F5266"/>
    <w:rsid w:val="0091328C"/>
    <w:rsid w:val="0092148A"/>
    <w:rsid w:val="00935DA8"/>
    <w:rsid w:val="00952655"/>
    <w:rsid w:val="00953F49"/>
    <w:rsid w:val="00955778"/>
    <w:rsid w:val="00962092"/>
    <w:rsid w:val="009636A7"/>
    <w:rsid w:val="00974435"/>
    <w:rsid w:val="00982807"/>
    <w:rsid w:val="00992C7C"/>
    <w:rsid w:val="00994B3A"/>
    <w:rsid w:val="00995CA9"/>
    <w:rsid w:val="009C41D8"/>
    <w:rsid w:val="009C4544"/>
    <w:rsid w:val="009F424F"/>
    <w:rsid w:val="009F69EB"/>
    <w:rsid w:val="009F7E47"/>
    <w:rsid w:val="00A00FFE"/>
    <w:rsid w:val="00A02EA1"/>
    <w:rsid w:val="00A121E1"/>
    <w:rsid w:val="00A35BA2"/>
    <w:rsid w:val="00A4046D"/>
    <w:rsid w:val="00A71C19"/>
    <w:rsid w:val="00A85A08"/>
    <w:rsid w:val="00AA4CC2"/>
    <w:rsid w:val="00AA5780"/>
    <w:rsid w:val="00AB0822"/>
    <w:rsid w:val="00AB7DA0"/>
    <w:rsid w:val="00AC1F04"/>
    <w:rsid w:val="00AC51DC"/>
    <w:rsid w:val="00AC7431"/>
    <w:rsid w:val="00AD56E4"/>
    <w:rsid w:val="00AD6BFE"/>
    <w:rsid w:val="00AE3975"/>
    <w:rsid w:val="00AF17B5"/>
    <w:rsid w:val="00B01A3D"/>
    <w:rsid w:val="00B03BE0"/>
    <w:rsid w:val="00B145F3"/>
    <w:rsid w:val="00B22881"/>
    <w:rsid w:val="00B255D6"/>
    <w:rsid w:val="00B32F97"/>
    <w:rsid w:val="00B70D93"/>
    <w:rsid w:val="00B7126C"/>
    <w:rsid w:val="00BB0A18"/>
    <w:rsid w:val="00BE2497"/>
    <w:rsid w:val="00BF1275"/>
    <w:rsid w:val="00BF722E"/>
    <w:rsid w:val="00C02608"/>
    <w:rsid w:val="00C053BA"/>
    <w:rsid w:val="00C056FA"/>
    <w:rsid w:val="00C05C24"/>
    <w:rsid w:val="00C0638A"/>
    <w:rsid w:val="00C06B1A"/>
    <w:rsid w:val="00C14F2E"/>
    <w:rsid w:val="00C26CFD"/>
    <w:rsid w:val="00C34E2F"/>
    <w:rsid w:val="00C418E1"/>
    <w:rsid w:val="00C442EF"/>
    <w:rsid w:val="00C55C98"/>
    <w:rsid w:val="00C62E7C"/>
    <w:rsid w:val="00C85516"/>
    <w:rsid w:val="00C959E2"/>
    <w:rsid w:val="00CA50E7"/>
    <w:rsid w:val="00CC0938"/>
    <w:rsid w:val="00CC6247"/>
    <w:rsid w:val="00CE001B"/>
    <w:rsid w:val="00CE672B"/>
    <w:rsid w:val="00CF26D0"/>
    <w:rsid w:val="00CF42D3"/>
    <w:rsid w:val="00D03B39"/>
    <w:rsid w:val="00D12B0D"/>
    <w:rsid w:val="00D1689F"/>
    <w:rsid w:val="00D4469E"/>
    <w:rsid w:val="00D47011"/>
    <w:rsid w:val="00D54F8F"/>
    <w:rsid w:val="00D64122"/>
    <w:rsid w:val="00D75B54"/>
    <w:rsid w:val="00D7714D"/>
    <w:rsid w:val="00D81554"/>
    <w:rsid w:val="00D85DDA"/>
    <w:rsid w:val="00DA38FB"/>
    <w:rsid w:val="00DB2255"/>
    <w:rsid w:val="00DB2FDC"/>
    <w:rsid w:val="00DB3018"/>
    <w:rsid w:val="00DE1636"/>
    <w:rsid w:val="00DF1703"/>
    <w:rsid w:val="00E14F18"/>
    <w:rsid w:val="00E34E6C"/>
    <w:rsid w:val="00E74A60"/>
    <w:rsid w:val="00E77247"/>
    <w:rsid w:val="00E90D0F"/>
    <w:rsid w:val="00E91A94"/>
    <w:rsid w:val="00EA54D2"/>
    <w:rsid w:val="00EA7A10"/>
    <w:rsid w:val="00EC3647"/>
    <w:rsid w:val="00EC7F2F"/>
    <w:rsid w:val="00F15239"/>
    <w:rsid w:val="00F301F6"/>
    <w:rsid w:val="00F3791C"/>
    <w:rsid w:val="00F47F13"/>
    <w:rsid w:val="00F65353"/>
    <w:rsid w:val="00F80AA0"/>
    <w:rsid w:val="00F83422"/>
    <w:rsid w:val="00FA23FB"/>
    <w:rsid w:val="00FB65DD"/>
    <w:rsid w:val="00FC071F"/>
    <w:rsid w:val="00FD63E3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4AAB"/>
  <w15:docId w15:val="{2249B1B9-7BD3-45F1-A132-A1F4CDB3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45F3"/>
    <w:rPr>
      <w:rFonts w:ascii="Tahoma" w:hAnsi="Tahoma" w:cs="Tahoma"/>
      <w:sz w:val="16"/>
      <w:szCs w:val="16"/>
      <w:lang w:val="de-DE"/>
    </w:rPr>
  </w:style>
  <w:style w:type="paragraph" w:styleId="Odlomakpopisa">
    <w:name w:val="List Paragraph"/>
    <w:basedOn w:val="Normal"/>
    <w:uiPriority w:val="34"/>
    <w:qFormat/>
    <w:rsid w:val="0002156A"/>
    <w:pPr>
      <w:ind w:left="720"/>
      <w:contextualSpacing/>
    </w:pPr>
  </w:style>
  <w:style w:type="table" w:styleId="Reetkatablice">
    <w:name w:val="Table Grid"/>
    <w:basedOn w:val="Obinatablica"/>
    <w:uiPriority w:val="59"/>
    <w:rsid w:val="009C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Poreč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Pavić</dc:creator>
  <cp:lastModifiedBy>Maja Šimonović Cvitko</cp:lastModifiedBy>
  <cp:revision>2</cp:revision>
  <cp:lastPrinted>2026-02-10T06:48:00Z</cp:lastPrinted>
  <dcterms:created xsi:type="dcterms:W3CDTF">2026-02-10T06:52:00Z</dcterms:created>
  <dcterms:modified xsi:type="dcterms:W3CDTF">2026-02-10T06:52:00Z</dcterms:modified>
</cp:coreProperties>
</file>